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F28" w:rsidRPr="00217434" w:rsidRDefault="00131F28" w:rsidP="00131F28">
      <w:pPr>
        <w:spacing w:after="0" w:line="312" w:lineRule="auto"/>
        <w:jc w:val="both"/>
        <w:rPr>
          <w:rFonts w:ascii="Arial" w:eastAsia="Times New Roman" w:hAnsi="Arial"/>
          <w:sz w:val="28"/>
          <w:szCs w:val="28"/>
          <w:lang w:val="vi-VN"/>
        </w:rPr>
      </w:pPr>
      <w:r w:rsidRPr="00D74F6F">
        <w:rPr>
          <w:b/>
          <w:bCs/>
          <w:iCs/>
          <w:sz w:val="24"/>
          <w:szCs w:val="24"/>
          <w:lang w:val="fr-FR"/>
        </w:rPr>
        <w:t>TRƯƠNG NGÁO</w:t>
      </w:r>
      <w:r w:rsidRPr="00217434">
        <w:rPr>
          <w:bCs/>
          <w:iCs/>
          <w:sz w:val="28"/>
          <w:szCs w:val="28"/>
          <w:lang w:val="fr-FR"/>
        </w:rPr>
        <w:t>,</w:t>
      </w:r>
      <w:r w:rsidRPr="00217434">
        <w:rPr>
          <w:rFonts w:ascii="Arial" w:hAnsi="Arial"/>
          <w:b/>
          <w:bCs/>
          <w:iCs/>
          <w:sz w:val="28"/>
          <w:szCs w:val="28"/>
          <w:lang w:val="fr-FR"/>
        </w:rPr>
        <w:t xml:space="preserve"> </w:t>
      </w:r>
      <w:r w:rsidRPr="00217434">
        <w:rPr>
          <w:rFonts w:eastAsia="Times New Roman"/>
          <w:sz w:val="28"/>
          <w:szCs w:val="28"/>
          <w:lang w:val="vi-VN"/>
        </w:rPr>
        <w:t>vở tuồng hát bội về một nhân vật là chàng ngốc có tên Trương Ngáo.</w:t>
      </w:r>
    </w:p>
    <w:p w:rsidR="00131F28" w:rsidRPr="00217434" w:rsidRDefault="00131F28" w:rsidP="00131F28">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Vở tuồng hát bội </w:t>
      </w:r>
      <w:r w:rsidRPr="00217434">
        <w:rPr>
          <w:rFonts w:eastAsia="Times New Roman"/>
          <w:i/>
          <w:sz w:val="28"/>
          <w:szCs w:val="28"/>
          <w:lang w:val="vi-VN"/>
        </w:rPr>
        <w:t>TN</w:t>
      </w:r>
      <w:r w:rsidRPr="00217434">
        <w:rPr>
          <w:rFonts w:eastAsia="Times New Roman"/>
          <w:sz w:val="28"/>
          <w:szCs w:val="28"/>
          <w:lang w:val="vi-VN"/>
        </w:rPr>
        <w:t xml:space="preserve"> không giống với truyền thống là nói chuyện xảy ra trong cung đình với Hoàng đế, Chánh cung, Thứ phi, Hoàng tử, Công chúa, Tể tướng, Quốc cựu,… và những tôi trung, tôi nịnh, quan quyền, quân lính,… như thường thấy mà có lối đi riêng, một con đường đặc biệt: tuồng khôi hài </w:t>
      </w:r>
      <w:r w:rsidRPr="00217434">
        <w:rPr>
          <w:rFonts w:eastAsia="Times New Roman"/>
          <w:iCs/>
          <w:sz w:val="28"/>
          <w:szCs w:val="28"/>
          <w:lang w:val="vi-VN"/>
        </w:rPr>
        <w:t>mang không khí Việt Nam</w:t>
      </w:r>
      <w:r w:rsidRPr="00217434">
        <w:rPr>
          <w:rFonts w:eastAsia="Times New Roman"/>
          <w:sz w:val="28"/>
          <w:szCs w:val="28"/>
          <w:lang w:val="vi-VN"/>
        </w:rPr>
        <w:t xml:space="preserve"> với những nhân vật bình thường trong xã hội, một xã hội bình dân của người nghèo khổ thật sự gần gũi với người xem người diễn. </w:t>
      </w:r>
    </w:p>
    <w:p w:rsidR="00131F28" w:rsidRPr="00217434" w:rsidRDefault="00131F28" w:rsidP="00131F28">
      <w:pPr>
        <w:spacing w:after="0" w:line="312" w:lineRule="auto"/>
        <w:ind w:firstLine="567"/>
        <w:jc w:val="both"/>
        <w:rPr>
          <w:rFonts w:eastAsia="Times New Roman"/>
          <w:bCs/>
          <w:spacing w:val="-4"/>
          <w:sz w:val="28"/>
          <w:szCs w:val="28"/>
          <w:lang w:val="vi-VN"/>
        </w:rPr>
      </w:pPr>
      <w:r w:rsidRPr="00217434">
        <w:rPr>
          <w:sz w:val="28"/>
          <w:szCs w:val="28"/>
          <w:lang w:val="vi-VN"/>
        </w:rPr>
        <w:t xml:space="preserve">   </w:t>
      </w:r>
      <w:r w:rsidRPr="00217434">
        <w:rPr>
          <w:rFonts w:eastAsia="Times New Roman"/>
          <w:bCs/>
          <w:spacing w:val="-4"/>
          <w:sz w:val="28"/>
          <w:szCs w:val="28"/>
          <w:lang w:val="vi-VN"/>
        </w:rPr>
        <w:t xml:space="preserve">Bản in cũ nhất của vở tuồng cổ </w:t>
      </w:r>
      <w:r w:rsidRPr="00217434">
        <w:rPr>
          <w:rFonts w:eastAsia="Times New Roman"/>
          <w:bCs/>
          <w:i/>
          <w:spacing w:val="-4"/>
          <w:sz w:val="28"/>
          <w:szCs w:val="28"/>
          <w:lang w:val="vi-VN"/>
        </w:rPr>
        <w:t xml:space="preserve">TN </w:t>
      </w:r>
      <w:r w:rsidRPr="00217434">
        <w:rPr>
          <w:rFonts w:eastAsia="Times New Roman"/>
          <w:bCs/>
          <w:spacing w:val="-4"/>
          <w:sz w:val="28"/>
          <w:szCs w:val="28"/>
          <w:lang w:val="vi-VN"/>
        </w:rPr>
        <w:t xml:space="preserve">(tên đầy đủ là </w:t>
      </w:r>
      <w:r w:rsidRPr="00217434">
        <w:rPr>
          <w:rFonts w:eastAsia="Times New Roman"/>
          <w:bCs/>
          <w:i/>
          <w:spacing w:val="-4"/>
          <w:sz w:val="28"/>
          <w:szCs w:val="28"/>
          <w:lang w:val="vi-VN"/>
        </w:rPr>
        <w:t>TN đòi nợ Phật</w:t>
      </w:r>
      <w:r w:rsidRPr="00217434">
        <w:rPr>
          <w:rFonts w:eastAsia="Times New Roman"/>
          <w:bCs/>
          <w:spacing w:val="-4"/>
          <w:sz w:val="28"/>
          <w:szCs w:val="28"/>
          <w:lang w:val="vi-VN"/>
        </w:rPr>
        <w:t xml:space="preserve">) được in ở nhà xuất bản Claude et Cie Impimerie (Sài Gòn, 1904) có 40 trang với 17 lớp tuồng và 12 nhân vật. </w:t>
      </w:r>
    </w:p>
    <w:p w:rsidR="00131F28" w:rsidRPr="00217434" w:rsidRDefault="00131F28" w:rsidP="00131F28">
      <w:pPr>
        <w:spacing w:after="0" w:line="312" w:lineRule="auto"/>
        <w:ind w:firstLine="567"/>
        <w:jc w:val="both"/>
        <w:rPr>
          <w:rFonts w:eastAsia="Times New Roman"/>
          <w:sz w:val="28"/>
          <w:szCs w:val="28"/>
          <w:lang w:val="vi-VN"/>
        </w:rPr>
      </w:pPr>
      <w:r w:rsidRPr="00217434">
        <w:rPr>
          <w:rFonts w:eastAsia="Times New Roman"/>
          <w:sz w:val="28"/>
          <w:szCs w:val="28"/>
          <w:lang w:val="vi-VN"/>
        </w:rPr>
        <w:t>Đã có nhiều dị bản dân gian và tác giả bác học viết lại, bổ khuyết để dựng thành vở nhưng cái lõi ý nghĩa nội dung  hầu như vẫn giữ nguyên.</w:t>
      </w:r>
    </w:p>
    <w:p w:rsidR="00131F28" w:rsidRPr="00217434" w:rsidRDefault="00131F28" w:rsidP="00131F28">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   Anh chàng TN vốn có bản tính thật thà đến mức ngô nghê, được vợ là mụ Tam Bành cho năm quan tiền đi buôn, nhưng thực chất là muốn tìm cách đuổi Ngáo đi để dễ bề qua lại với Lục Tồn, một tay phú hộ cho vay nặng lãi trong làng. Trên đường đi nghe thấy chuyện mang của cúng chùa thì sau này sẽ hưởng phúc, thế là chàng ngốc ta vào chùa cho Phật vay tiền. Về nhà Ngáo khoe với vợ, bị vợ chửi bới thậm tệ kèm theo gậy gộc bổ vào mình chí tử và bắt đi đòi lại. Ngáo ta cứ hồn nhiên đi, nhưng không đòi ở chỗ đã cho vay mà sang tận Tây Thiên đòi Phật Tổ. Trên đường đi, TN ghé vào quán tranh của cô Hà Như Ý, vốn là một cô gái lỡ thì. Nghe Ngáo kể về chuyện đi tìm Phật để đòi nợ, cô cũng cảm thấy nực cười và viển vông, nhưng bản tính hiền lương, cô vẫn giúp tiền Ngáo và gửi lời nhắn hỏi Phật, sao phận cô mãi còn cô đơn. Rồi anh ta tiếp tục cuộc hành trình, và lần này Phật hiện ra cho anh ta gặp thật ngay giữa đường. Thương cảm cho sự ngây ngô ngốc nghếch nhưng thật thà tốt bụng của Ngáo, Phật đã ban cho Ngáo một đồng tiền ước có thể biến hóa thêm nhiều và một nhành lá thuốc để trừ khử ma quỷ, đặc biệt là cho viên thuốc uống vào để có lại trí thông minh. Sau đó Phật đặt tên cho Ngáo là Hứa Chơn Tâm, đồng thời tác hợp anh với cô Như Ý. Từ một đồng tiền vàng, nhành lá thuốc, cùng sự chăm chỉ, hai vợ chồng Ngáo chẳng mấy chốc đã trở thành phú hộ không ai sánh kịp, chuyên cứu giúp người nghèo, chữa trị bệnh nhân nghèo khổ cũng như mở lễ hội chẩn bần, mướn gánh hát về giúp dân vui sống.</w:t>
      </w:r>
    </w:p>
    <w:p w:rsidR="00131F28" w:rsidRPr="00217434" w:rsidRDefault="00131F28" w:rsidP="00131F28">
      <w:pPr>
        <w:spacing w:after="0" w:line="312" w:lineRule="auto"/>
        <w:ind w:firstLine="567"/>
        <w:jc w:val="both"/>
        <w:rPr>
          <w:rFonts w:eastAsia="Times New Roman"/>
          <w:sz w:val="28"/>
          <w:szCs w:val="28"/>
          <w:lang w:val="vi-VN"/>
        </w:rPr>
      </w:pPr>
      <w:r w:rsidRPr="00217434">
        <w:rPr>
          <w:rFonts w:eastAsia="Times New Roman"/>
          <w:sz w:val="28"/>
          <w:szCs w:val="28"/>
          <w:lang w:val="vi-VN"/>
        </w:rPr>
        <w:lastRenderedPageBreak/>
        <w:t>Với mụ Tam Bành và Lục Tồn, sau khi đuổi được TN đi và ngỡ Ngáo đã bỏ xác trên đường đến Tây phương, đã bị tán gia bại sản bởi bài bạc, trở thành phường hát ăn xin. Trong một buổi chẩn bần của vợ chồng phú hộ Hứa Chơn Tâm, bọn họ đã đến để nhận sự bố thí và hát mấy điệu múa bài bông phục vụ theo lời gia chủ. Khi nhận ra người cũ, bọn Tam Bành đã đập đầu sám hối và đã được Hứa Chơn Tâm tha thứ.</w:t>
      </w:r>
    </w:p>
    <w:p w:rsidR="00131F28" w:rsidRPr="00217434" w:rsidRDefault="00131F28" w:rsidP="00131F28">
      <w:pPr>
        <w:spacing w:after="0" w:line="312" w:lineRule="auto"/>
        <w:ind w:firstLine="567"/>
        <w:jc w:val="both"/>
        <w:rPr>
          <w:rFonts w:eastAsia="Times New Roman"/>
          <w:spacing w:val="-2"/>
          <w:sz w:val="28"/>
          <w:szCs w:val="28"/>
          <w:lang w:val="vi-VN"/>
        </w:rPr>
      </w:pPr>
      <w:r w:rsidRPr="00217434">
        <w:rPr>
          <w:rFonts w:eastAsia="Times New Roman"/>
          <w:sz w:val="28"/>
          <w:szCs w:val="28"/>
          <w:lang w:val="vi-VN"/>
        </w:rPr>
        <w:t xml:space="preserve">Trong vở tuồng </w:t>
      </w:r>
      <w:r w:rsidRPr="00217434">
        <w:rPr>
          <w:rFonts w:eastAsia="Times New Roman"/>
          <w:i/>
          <w:sz w:val="28"/>
          <w:szCs w:val="28"/>
          <w:lang w:val="vi-VN"/>
        </w:rPr>
        <w:t>TN</w:t>
      </w:r>
      <w:r w:rsidRPr="00217434">
        <w:rPr>
          <w:rFonts w:eastAsia="Times New Roman"/>
          <w:sz w:val="28"/>
          <w:szCs w:val="28"/>
          <w:lang w:val="vi-VN"/>
        </w:rPr>
        <w:t>, tính hiện đại thể hiện ở sự phân tích quá trình biến đổi nhân vật TN từ chưa biết đến biết, từ sự ngờ nghệch, ngốc nghếch đến minh triết sáng láng. Vở tuồng rất ít nhân vật, nhân vật chính chiếm gần trọn không gian tác phẩm. Kết cấu tình tiết, cảnh vật, hình ảnh của vở tuồng đi theo bước hành trình của nhân vật chính.</w:t>
      </w:r>
      <w:r w:rsidRPr="00217434">
        <w:rPr>
          <w:rFonts w:eastAsia="Times New Roman"/>
          <w:spacing w:val="-2"/>
          <w:sz w:val="28"/>
          <w:szCs w:val="28"/>
          <w:lang w:val="vi-VN"/>
        </w:rPr>
        <w:t xml:space="preserve">  </w:t>
      </w:r>
    </w:p>
    <w:p w:rsidR="00131F28" w:rsidRPr="00217434" w:rsidRDefault="00131F28" w:rsidP="00131F28">
      <w:pPr>
        <w:spacing w:after="0" w:line="312" w:lineRule="auto"/>
        <w:ind w:firstLine="567"/>
        <w:jc w:val="both"/>
        <w:rPr>
          <w:rFonts w:eastAsia="Times New Roman"/>
          <w:spacing w:val="-2"/>
          <w:sz w:val="28"/>
          <w:szCs w:val="28"/>
          <w:lang w:val="vi-VN"/>
        </w:rPr>
      </w:pPr>
      <w:r w:rsidRPr="00217434">
        <w:rPr>
          <w:rFonts w:eastAsia="Times New Roman"/>
          <w:sz w:val="28"/>
          <w:szCs w:val="28"/>
          <w:lang w:val="vi-VN"/>
        </w:rPr>
        <w:t xml:space="preserve">Cái hay, đặc sắc của tuồng </w:t>
      </w:r>
      <w:r w:rsidRPr="00217434">
        <w:rPr>
          <w:rFonts w:eastAsia="Times New Roman"/>
          <w:i/>
          <w:sz w:val="28"/>
          <w:szCs w:val="28"/>
          <w:lang w:val="vi-VN"/>
        </w:rPr>
        <w:t>TN</w:t>
      </w:r>
      <w:r w:rsidRPr="00217434">
        <w:rPr>
          <w:rFonts w:eastAsia="Times New Roman"/>
          <w:sz w:val="28"/>
          <w:szCs w:val="28"/>
          <w:lang w:val="vi-VN"/>
        </w:rPr>
        <w:t xml:space="preserve"> chính là quá trình đến và gặp Phật, tức là gặp được sự thật. Nếu Ngáo không “ngộ” tức không có bản lĩnh, Ngáo sẽ không đến được Tây Thiên. Song c</w:t>
      </w:r>
      <w:r w:rsidRPr="00217434">
        <w:rPr>
          <w:rFonts w:eastAsia="Times New Roman"/>
          <w:spacing w:val="-2"/>
          <w:sz w:val="28"/>
          <w:szCs w:val="28"/>
          <w:lang w:val="vi-VN"/>
        </w:rPr>
        <w:t>ái hay của Ngáo là gặp Phật nhưng vẫn quyết giữ bản thể, bản sắc của mình. Ngáo chỉ đòi tiền cho vay chứ không xin xỏ bất kỳ một điều gì khác.</w:t>
      </w:r>
    </w:p>
    <w:p w:rsidR="00131F28" w:rsidRPr="00217434" w:rsidRDefault="00131F28" w:rsidP="00131F28">
      <w:pPr>
        <w:spacing w:after="0" w:line="312" w:lineRule="auto"/>
        <w:ind w:firstLine="567"/>
        <w:jc w:val="both"/>
        <w:rPr>
          <w:rFonts w:eastAsia="Times New Roman"/>
          <w:spacing w:val="-2"/>
          <w:sz w:val="28"/>
          <w:szCs w:val="28"/>
          <w:lang w:val="vi-VN"/>
        </w:rPr>
      </w:pPr>
      <w:r w:rsidRPr="00217434">
        <w:rPr>
          <w:rFonts w:eastAsia="Times New Roman"/>
          <w:i/>
          <w:spacing w:val="-2"/>
          <w:sz w:val="28"/>
          <w:szCs w:val="28"/>
          <w:lang w:val="vi-VN"/>
        </w:rPr>
        <w:t>TN</w:t>
      </w:r>
      <w:r w:rsidRPr="00217434">
        <w:rPr>
          <w:rFonts w:eastAsia="Times New Roman"/>
          <w:spacing w:val="-2"/>
          <w:sz w:val="28"/>
          <w:szCs w:val="28"/>
          <w:lang w:val="vi-VN"/>
        </w:rPr>
        <w:t xml:space="preserve"> là một vở tuồng hài với sự xuất hiện của một số biện pháp mỹ học </w:t>
      </w:r>
      <w:r w:rsidRPr="00217434">
        <w:rPr>
          <w:rFonts w:eastAsia="Times New Roman"/>
          <w:i/>
          <w:spacing w:val="-2"/>
          <w:sz w:val="28"/>
          <w:szCs w:val="28"/>
          <w:lang w:val="vi-VN"/>
        </w:rPr>
        <w:t xml:space="preserve">cái hài. </w:t>
      </w:r>
      <w:r w:rsidRPr="00217434">
        <w:rPr>
          <w:rFonts w:eastAsia="Times New Roman"/>
          <w:spacing w:val="-2"/>
          <w:sz w:val="28"/>
          <w:szCs w:val="28"/>
          <w:lang w:val="vi-VN"/>
        </w:rPr>
        <w:t>Ngoài ra, vở tuồng này đã xây dựng thành công hình tượng nhân vật Tam Bành với tính chất điển hình của mụ như câu nói cửa miệng trong dân gian “nổi cơn Tam Bành”.</w:t>
      </w:r>
    </w:p>
    <w:p w:rsidR="00131F28" w:rsidRPr="00217434" w:rsidRDefault="00131F28" w:rsidP="00131F28">
      <w:pPr>
        <w:spacing w:after="0" w:line="312" w:lineRule="auto"/>
        <w:ind w:firstLine="567"/>
        <w:jc w:val="right"/>
        <w:rPr>
          <w:b/>
          <w:sz w:val="20"/>
          <w:szCs w:val="20"/>
          <w:lang w:val="vi-VN"/>
        </w:rPr>
      </w:pPr>
      <w:r w:rsidRPr="00217434">
        <w:rPr>
          <w:b/>
          <w:lang w:val="vi-VN"/>
        </w:rPr>
        <w:t xml:space="preserve">                                                                                               </w:t>
      </w:r>
      <w:r w:rsidRPr="00217434">
        <w:rPr>
          <w:b/>
          <w:sz w:val="20"/>
          <w:szCs w:val="20"/>
          <w:lang w:val="vi-VN"/>
        </w:rPr>
        <w:t>ĐÀO MẠNH HÙNG</w:t>
      </w:r>
    </w:p>
    <w:p w:rsidR="00131F28" w:rsidRPr="00217434" w:rsidRDefault="00131F28" w:rsidP="00131F28">
      <w:pPr>
        <w:spacing w:after="0" w:line="312" w:lineRule="auto"/>
        <w:ind w:firstLine="567"/>
        <w:jc w:val="right"/>
        <w:rPr>
          <w:b/>
          <w:sz w:val="20"/>
          <w:szCs w:val="20"/>
          <w:lang w:val="vi-VN"/>
        </w:rPr>
      </w:pPr>
    </w:p>
    <w:p w:rsidR="00131F28" w:rsidRPr="00217434" w:rsidRDefault="00131F28" w:rsidP="00131F28">
      <w:pPr>
        <w:spacing w:after="0" w:line="312" w:lineRule="auto"/>
        <w:ind w:firstLine="567"/>
        <w:jc w:val="both"/>
        <w:rPr>
          <w:rFonts w:eastAsia="Times New Roman"/>
          <w:b/>
          <w:sz w:val="22"/>
          <w:szCs w:val="24"/>
          <w:lang w:val="vi-VN"/>
        </w:rPr>
      </w:pPr>
      <w:r w:rsidRPr="00217434">
        <w:rPr>
          <w:rFonts w:eastAsia="Times New Roman"/>
          <w:b/>
          <w:bCs/>
          <w:spacing w:val="-3"/>
          <w:sz w:val="24"/>
          <w:szCs w:val="24"/>
          <w:lang w:val="vi-VN"/>
        </w:rPr>
        <w:t>Tài liệu tham khảo:</w:t>
      </w:r>
    </w:p>
    <w:p w:rsidR="00131F28" w:rsidRPr="00217434" w:rsidRDefault="00131F28" w:rsidP="00131F28">
      <w:pPr>
        <w:spacing w:after="0" w:line="312" w:lineRule="auto"/>
        <w:ind w:firstLine="567"/>
        <w:jc w:val="both"/>
        <w:rPr>
          <w:rFonts w:eastAsia="Times New Roman"/>
          <w:sz w:val="24"/>
          <w:szCs w:val="24"/>
          <w:lang w:val="vi-VN"/>
        </w:rPr>
      </w:pPr>
      <w:r w:rsidRPr="00217434">
        <w:rPr>
          <w:rFonts w:eastAsia="Times New Roman"/>
          <w:sz w:val="24"/>
          <w:szCs w:val="24"/>
          <w:lang w:val="vi-VN"/>
        </w:rPr>
        <w:t xml:space="preserve">1. Nguyễn Văn Sâm, </w:t>
      </w:r>
      <w:r w:rsidRPr="00217434">
        <w:rPr>
          <w:rFonts w:eastAsia="Times New Roman"/>
          <w:bCs/>
          <w:i/>
          <w:sz w:val="24"/>
          <w:szCs w:val="24"/>
          <w:lang w:val="vi-VN"/>
        </w:rPr>
        <w:t>Tuồng Trương Ngáo: Đến với Phật bằng cái tâm không tuyệt đối</w:t>
      </w:r>
      <w:r w:rsidRPr="00217434">
        <w:rPr>
          <w:rFonts w:eastAsia="Times New Roman"/>
          <w:bCs/>
          <w:sz w:val="24"/>
          <w:szCs w:val="24"/>
          <w:lang w:val="vi-VN"/>
        </w:rPr>
        <w:t xml:space="preserve">, Việt </w:t>
      </w:r>
      <w:r>
        <w:rPr>
          <w:rFonts w:eastAsia="Times New Roman"/>
          <w:bCs/>
          <w:sz w:val="24"/>
          <w:szCs w:val="24"/>
          <w:lang w:val="vi-VN"/>
        </w:rPr>
        <w:t>b</w:t>
      </w:r>
      <w:r w:rsidRPr="00217434">
        <w:rPr>
          <w:rFonts w:eastAsia="Times New Roman"/>
          <w:bCs/>
          <w:sz w:val="24"/>
          <w:szCs w:val="24"/>
          <w:lang w:val="vi-VN"/>
        </w:rPr>
        <w:t>áo</w:t>
      </w:r>
      <w:r>
        <w:rPr>
          <w:rFonts w:eastAsia="Times New Roman"/>
          <w:bCs/>
          <w:sz w:val="24"/>
          <w:szCs w:val="24"/>
          <w:lang w:val="vi-VN"/>
        </w:rPr>
        <w:t>,</w:t>
      </w:r>
      <w:r w:rsidRPr="00217434">
        <w:rPr>
          <w:rFonts w:eastAsia="Times New Roman"/>
          <w:bCs/>
          <w:sz w:val="24"/>
          <w:szCs w:val="24"/>
          <w:lang w:val="vi-VN"/>
        </w:rPr>
        <w:t xml:space="preserve"> 6.2022.</w:t>
      </w:r>
    </w:p>
    <w:p w:rsidR="00117C69" w:rsidRDefault="00131F28" w:rsidP="00131F28">
      <w:r w:rsidRPr="00217434">
        <w:rPr>
          <w:rFonts w:eastAsia="Times New Roman"/>
          <w:bCs/>
          <w:sz w:val="24"/>
          <w:szCs w:val="24"/>
          <w:lang w:val="vi-VN"/>
        </w:rPr>
        <w:t xml:space="preserve">2. Nguyễn Văn Trang, </w:t>
      </w:r>
      <w:r w:rsidRPr="00217434">
        <w:rPr>
          <w:rFonts w:eastAsia="Times New Roman"/>
          <w:bCs/>
          <w:i/>
          <w:sz w:val="24"/>
          <w:szCs w:val="24"/>
          <w:lang w:val="vi-VN"/>
        </w:rPr>
        <w:t>Triết lý nhân sinh trong một vở Tuồng cổ</w:t>
      </w:r>
      <w:r w:rsidRPr="00217434">
        <w:rPr>
          <w:rFonts w:eastAsia="Times New Roman"/>
          <w:bCs/>
          <w:sz w:val="24"/>
          <w:szCs w:val="24"/>
          <w:lang w:val="vi-VN"/>
        </w:rPr>
        <w:t xml:space="preserve">, Tạp chí </w:t>
      </w:r>
      <w:r w:rsidRPr="00217434">
        <w:rPr>
          <w:rFonts w:eastAsia="Times New Roman"/>
          <w:bCs/>
          <w:i/>
          <w:sz w:val="24"/>
          <w:szCs w:val="24"/>
          <w:lang w:val="vi-VN"/>
        </w:rPr>
        <w:t xml:space="preserve">Công </w:t>
      </w:r>
      <w:r>
        <w:rPr>
          <w:rFonts w:eastAsia="Times New Roman"/>
          <w:bCs/>
          <w:i/>
          <w:sz w:val="24"/>
          <w:szCs w:val="24"/>
          <w:lang w:val="vi-VN"/>
        </w:rPr>
        <w:t>a</w:t>
      </w:r>
      <w:r w:rsidRPr="00217434">
        <w:rPr>
          <w:rFonts w:eastAsia="Times New Roman"/>
          <w:bCs/>
          <w:i/>
          <w:sz w:val="24"/>
          <w:szCs w:val="24"/>
          <w:lang w:val="vi-VN"/>
        </w:rPr>
        <w:t>n nhân dân,</w:t>
      </w:r>
      <w:r w:rsidRPr="00217434">
        <w:rPr>
          <w:rFonts w:eastAsia="Times New Roman"/>
          <w:bCs/>
          <w:sz w:val="24"/>
          <w:szCs w:val="24"/>
          <w:lang w:val="vi-VN"/>
        </w:rPr>
        <w:t xml:space="preserve"> 6.2022.</w:t>
      </w:r>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28"/>
    <w:rsid w:val="000B64D1"/>
    <w:rsid w:val="00131F28"/>
    <w:rsid w:val="002C4A19"/>
    <w:rsid w:val="002E5781"/>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0C918-68CC-45E0-B91F-A31A1A29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F28"/>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2025-12-26T04:51:00Z</dcterms:created>
  <dcterms:modified xsi:type="dcterms:W3CDTF">2025-12-26T04:51:00Z</dcterms:modified>
</cp:coreProperties>
</file>